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E470B" w14:textId="77777777" w:rsidR="007A08AE" w:rsidRDefault="007A08AE" w:rsidP="007A08AE">
      <w:pPr>
        <w:spacing w:after="0"/>
        <w:jc w:val="right"/>
        <w:rPr>
          <w:color w:val="000000"/>
          <w:sz w:val="20"/>
          <w:lang w:val="ru-RU"/>
        </w:rPr>
      </w:pPr>
      <w:proofErr w:type="spellStart"/>
      <w:r>
        <w:rPr>
          <w:color w:val="000000"/>
          <w:sz w:val="20"/>
          <w:lang w:val="ru-RU"/>
        </w:rPr>
        <w:t>Ғылыми</w:t>
      </w:r>
      <w:proofErr w:type="spellEnd"/>
      <w:r>
        <w:rPr>
          <w:color w:val="000000"/>
          <w:sz w:val="20"/>
          <w:lang w:val="ru-RU"/>
        </w:rPr>
        <w:t xml:space="preserve"> </w:t>
      </w:r>
      <w:proofErr w:type="spellStart"/>
      <w:r>
        <w:rPr>
          <w:color w:val="000000"/>
          <w:sz w:val="20"/>
          <w:lang w:val="ru-RU"/>
        </w:rPr>
        <w:t>атақтар</w:t>
      </w:r>
      <w:proofErr w:type="spellEnd"/>
      <w:r>
        <w:rPr>
          <w:color w:val="000000"/>
          <w:sz w:val="20"/>
          <w:lang w:val="ru-RU"/>
        </w:rPr>
        <w:t xml:space="preserve"> </w:t>
      </w:r>
    </w:p>
    <w:p w14:paraId="1AE845BE" w14:textId="77777777" w:rsidR="007A08AE" w:rsidRDefault="007A08AE" w:rsidP="007A08AE">
      <w:pPr>
        <w:spacing w:after="0"/>
        <w:jc w:val="right"/>
        <w:rPr>
          <w:color w:val="000000"/>
          <w:sz w:val="20"/>
          <w:lang w:val="ru-RU"/>
        </w:rPr>
      </w:pPr>
      <w:r>
        <w:rPr>
          <w:color w:val="000000"/>
          <w:sz w:val="20"/>
          <w:lang w:val="ru-RU"/>
        </w:rPr>
        <w:t>(</w:t>
      </w:r>
      <w:proofErr w:type="spellStart"/>
      <w:r>
        <w:rPr>
          <w:color w:val="000000"/>
          <w:sz w:val="20"/>
          <w:lang w:val="ru-RU"/>
        </w:rPr>
        <w:t>қауымдастырылған</w:t>
      </w:r>
      <w:proofErr w:type="spellEnd"/>
    </w:p>
    <w:p w14:paraId="5BC84E35" w14:textId="77777777" w:rsidR="007A08AE" w:rsidRDefault="007A08AE" w:rsidP="007A08AE">
      <w:pPr>
        <w:spacing w:after="0"/>
        <w:jc w:val="right"/>
        <w:rPr>
          <w:color w:val="000000"/>
          <w:sz w:val="20"/>
          <w:lang w:val="ru-RU"/>
        </w:rPr>
      </w:pPr>
      <w:r>
        <w:rPr>
          <w:color w:val="000000"/>
          <w:sz w:val="20"/>
          <w:lang w:val="ru-RU"/>
        </w:rPr>
        <w:t xml:space="preserve"> профессор (доцент), </w:t>
      </w:r>
    </w:p>
    <w:p w14:paraId="2E6D2C55" w14:textId="77777777" w:rsidR="007A08AE" w:rsidRDefault="007A08AE" w:rsidP="007A08AE">
      <w:pPr>
        <w:spacing w:after="0"/>
        <w:jc w:val="right"/>
        <w:rPr>
          <w:color w:val="000000"/>
          <w:sz w:val="20"/>
          <w:lang w:val="ru-RU"/>
        </w:rPr>
      </w:pPr>
      <w:r>
        <w:rPr>
          <w:color w:val="000000"/>
          <w:sz w:val="20"/>
          <w:lang w:val="ru-RU"/>
        </w:rPr>
        <w:t xml:space="preserve">профессор) беру </w:t>
      </w:r>
      <w:proofErr w:type="spellStart"/>
      <w:r>
        <w:rPr>
          <w:color w:val="000000"/>
          <w:sz w:val="20"/>
          <w:lang w:val="ru-RU"/>
        </w:rPr>
        <w:t>ережесіне</w:t>
      </w:r>
      <w:proofErr w:type="spellEnd"/>
    </w:p>
    <w:p w14:paraId="2D4A93FE" w14:textId="77777777" w:rsidR="007A08AE" w:rsidRDefault="007A08AE" w:rsidP="007A08AE">
      <w:pPr>
        <w:spacing w:after="0"/>
        <w:jc w:val="right"/>
        <w:rPr>
          <w:color w:val="000000"/>
          <w:sz w:val="20"/>
          <w:lang w:val="kk-KZ"/>
        </w:rPr>
      </w:pPr>
      <w:r>
        <w:rPr>
          <w:color w:val="000000"/>
          <w:sz w:val="20"/>
          <w:lang w:val="ru-RU"/>
        </w:rPr>
        <w:t xml:space="preserve"> 1-</w:t>
      </w:r>
      <w:r>
        <w:rPr>
          <w:color w:val="000000"/>
          <w:sz w:val="20"/>
          <w:lang w:val="kk-KZ"/>
        </w:rPr>
        <w:t xml:space="preserve">қосымша </w:t>
      </w:r>
    </w:p>
    <w:p w14:paraId="211C4C52" w14:textId="77777777" w:rsidR="007A08AE" w:rsidRDefault="007A08AE" w:rsidP="007A08AE">
      <w:pPr>
        <w:spacing w:after="0"/>
        <w:jc w:val="center"/>
        <w:rPr>
          <w:color w:val="000000"/>
          <w:sz w:val="20"/>
          <w:lang w:val="kk-KZ"/>
        </w:rPr>
      </w:pPr>
      <w:r>
        <w:rPr>
          <w:color w:val="000000"/>
          <w:sz w:val="20"/>
          <w:lang w:val="kk-KZ"/>
        </w:rPr>
        <w:t xml:space="preserve"> </w:t>
      </w:r>
    </w:p>
    <w:p w14:paraId="55A89F7C" w14:textId="77777777" w:rsidR="007A08AE" w:rsidRDefault="007A08AE" w:rsidP="007A08AE">
      <w:pPr>
        <w:spacing w:after="0"/>
        <w:jc w:val="center"/>
        <w:rPr>
          <w:b/>
          <w:color w:val="000000"/>
          <w:sz w:val="24"/>
          <w:szCs w:val="24"/>
          <w:lang w:val="kk-KZ"/>
        </w:rPr>
      </w:pPr>
      <w:r>
        <w:rPr>
          <w:b/>
          <w:color w:val="000000"/>
          <w:sz w:val="24"/>
          <w:szCs w:val="24"/>
          <w:lang w:val="kk-KZ"/>
        </w:rPr>
        <w:t>10500 – «Биологиялық ғылымдар» мамандығы бойынша қауымдастырылған профессор ғылыми атағын ізденуші туралы</w:t>
      </w:r>
    </w:p>
    <w:p w14:paraId="40FB2CA4" w14:textId="77777777" w:rsidR="007A08AE" w:rsidRDefault="007A08AE" w:rsidP="007A08AE">
      <w:pPr>
        <w:spacing w:after="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kk-KZ"/>
        </w:rPr>
        <w:t>Анықтама</w:t>
      </w:r>
    </w:p>
    <w:p w14:paraId="1CC41D85" w14:textId="6F12F417" w:rsidR="00695FA9" w:rsidRPr="00695FA9" w:rsidRDefault="00695FA9" w:rsidP="00695FA9">
      <w:pPr>
        <w:spacing w:after="0"/>
        <w:jc w:val="both"/>
        <w:rPr>
          <w:sz w:val="24"/>
          <w:szCs w:val="24"/>
          <w:lang w:val="ru-RU"/>
        </w:rPr>
      </w:pPr>
      <w:r w:rsidRPr="00695FA9">
        <w:rPr>
          <w:color w:val="000000"/>
          <w:sz w:val="24"/>
          <w:szCs w:val="24"/>
          <w:lang w:val="ru-RU"/>
        </w:rPr>
        <w:t xml:space="preserve"> </w:t>
      </w:r>
      <w:r w:rsidRPr="00695FA9">
        <w:rPr>
          <w:color w:val="000000"/>
          <w:sz w:val="24"/>
          <w:szCs w:val="24"/>
        </w:rPr>
        <w:t>     </w:t>
      </w:r>
      <w:r w:rsidRPr="00695FA9">
        <w:rPr>
          <w:color w:val="000000"/>
          <w:sz w:val="24"/>
          <w:szCs w:val="24"/>
          <w:lang w:val="ru-RU"/>
        </w:rPr>
        <w:t xml:space="preserve"> </w:t>
      </w:r>
      <w:r w:rsidRPr="00695FA9">
        <w:rPr>
          <w:color w:val="000000"/>
          <w:sz w:val="24"/>
          <w:szCs w:val="24"/>
        </w:rPr>
        <w:t>     </w:t>
      </w:r>
      <w:r w:rsidRPr="00695FA9">
        <w:rPr>
          <w:color w:val="000000"/>
          <w:sz w:val="24"/>
          <w:szCs w:val="24"/>
          <w:lang w:val="ru-RU"/>
        </w:rPr>
        <w:t xml:space="preserve"> </w:t>
      </w:r>
      <w:r w:rsidRPr="00695FA9">
        <w:rPr>
          <w:color w:val="000000"/>
          <w:sz w:val="24"/>
          <w:szCs w:val="24"/>
        </w:rPr>
        <w:t>     </w:t>
      </w:r>
      <w:r w:rsidRPr="00695FA9">
        <w:rPr>
          <w:color w:val="000000"/>
          <w:sz w:val="24"/>
          <w:szCs w:val="24"/>
          <w:lang w:val="ru-RU"/>
        </w:rPr>
        <w:t xml:space="preserve"> </w:t>
      </w:r>
      <w:r w:rsidRPr="00695FA9">
        <w:rPr>
          <w:color w:val="000000"/>
          <w:sz w:val="24"/>
          <w:szCs w:val="24"/>
        </w:rPr>
        <w:t>     </w:t>
      </w:r>
      <w:r w:rsidRPr="00695FA9">
        <w:rPr>
          <w:color w:val="000000"/>
          <w:sz w:val="24"/>
          <w:szCs w:val="24"/>
          <w:lang w:val="ru-RU"/>
        </w:rPr>
        <w:t xml:space="preserve"> </w:t>
      </w:r>
    </w:p>
    <w:tbl>
      <w:tblPr>
        <w:tblW w:w="9658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4819"/>
        <w:gridCol w:w="4111"/>
      </w:tblGrid>
      <w:tr w:rsidR="00695FA9" w:rsidRPr="00695FA9" w14:paraId="47BBA79D" w14:textId="77777777" w:rsidTr="003D7988">
        <w:trPr>
          <w:trHeight w:val="30"/>
        </w:trPr>
        <w:tc>
          <w:tcPr>
            <w:tcW w:w="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AD42FF" w14:textId="77777777" w:rsidR="00695FA9" w:rsidRPr="00695FA9" w:rsidRDefault="00695FA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95F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EFF5A5" w14:textId="41D55E29" w:rsidR="00695FA9" w:rsidRPr="007A08AE" w:rsidRDefault="007A08A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Тегі</w:t>
            </w:r>
            <w:proofErr w:type="spellEnd"/>
            <w:r w:rsidR="00695FA9" w:rsidRPr="007A08A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аты</w:t>
            </w:r>
            <w:proofErr w:type="spellEnd"/>
            <w:r w:rsidR="00695FA9" w:rsidRPr="007A08A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әкесінің</w:t>
            </w:r>
            <w:proofErr w:type="spellEnd"/>
            <w:r w:rsidRPr="007A08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аты</w:t>
            </w:r>
            <w:proofErr w:type="spellEnd"/>
            <w:r w:rsidR="00695FA9" w:rsidRPr="007A08A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болған</w:t>
            </w:r>
            <w:proofErr w:type="spellEnd"/>
            <w:r w:rsidRPr="007A08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жағдайда</w:t>
            </w:r>
            <w:proofErr w:type="spellEnd"/>
            <w:r w:rsidR="00695FA9" w:rsidRPr="007A08A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7DB0E" w14:textId="56A30984" w:rsidR="00695FA9" w:rsidRPr="00695FA9" w:rsidRDefault="00695FA9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Савин Тимур Владимирович</w:t>
            </w:r>
          </w:p>
        </w:tc>
      </w:tr>
      <w:tr w:rsidR="00695FA9" w:rsidRPr="003F55FD" w14:paraId="3660BF5B" w14:textId="77777777" w:rsidTr="003D7988">
        <w:trPr>
          <w:trHeight w:val="30"/>
        </w:trPr>
        <w:tc>
          <w:tcPr>
            <w:tcW w:w="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1A11B9" w14:textId="77777777" w:rsidR="00695FA9" w:rsidRPr="00695FA9" w:rsidRDefault="00695FA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95FA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2697F5" w14:textId="3CDFBCD4" w:rsidR="00695FA9" w:rsidRPr="00A22F2E" w:rsidRDefault="007A08AE" w:rsidP="007A08AE">
            <w:pPr>
              <w:spacing w:after="20"/>
              <w:jc w:val="both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Ғылыми</w:t>
            </w:r>
            <w:proofErr w:type="spellEnd"/>
            <w:r w:rsidRPr="007A08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дәрежесі</w:t>
            </w:r>
            <w:proofErr w:type="spellEnd"/>
            <w:r w:rsidRPr="007A08A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ғылым</w:t>
            </w:r>
            <w:proofErr w:type="spellEnd"/>
            <w:r w:rsidRPr="007A08A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кандидаты</w:t>
            </w:r>
            <w:r w:rsidRPr="007A08A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ғылым</w:t>
            </w:r>
            <w:proofErr w:type="spellEnd"/>
            <w:r w:rsidRPr="007A08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докторы</w:t>
            </w:r>
            <w:proofErr w:type="spellEnd"/>
            <w:r w:rsidRPr="007A08AE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ru-RU"/>
              </w:rPr>
              <w:t>философия</w:t>
            </w:r>
            <w:r w:rsidRPr="007A08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докторы</w:t>
            </w:r>
            <w:proofErr w:type="spellEnd"/>
            <w:r w:rsidRPr="007A08AE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PhD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), бейіні бойынша доктор) немесе </w:t>
            </w:r>
            <w:r w:rsidR="00A22F2E">
              <w:rPr>
                <w:color w:val="000000"/>
                <w:sz w:val="24"/>
                <w:szCs w:val="24"/>
                <w:lang w:val="kk-KZ"/>
              </w:rPr>
              <w:t>философия докторы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PhD</w:t>
            </w:r>
            <w:r w:rsidR="00A22F2E">
              <w:rPr>
                <w:color w:val="000000"/>
                <w:sz w:val="24"/>
                <w:szCs w:val="24"/>
                <w:lang w:val="kk-KZ"/>
              </w:rPr>
              <w:t>), бейіні бойынша доктор академиялық дәрежесі немесе философия докторы (</w:t>
            </w:r>
            <w:r w:rsidR="00A22F2E">
              <w:rPr>
                <w:color w:val="000000"/>
                <w:sz w:val="24"/>
                <w:szCs w:val="24"/>
              </w:rPr>
              <w:t>PhD</w:t>
            </w:r>
            <w:r w:rsidR="00A22F2E">
              <w:rPr>
                <w:color w:val="000000"/>
                <w:sz w:val="24"/>
                <w:szCs w:val="24"/>
                <w:lang w:val="kk-KZ"/>
              </w:rPr>
              <w:t>), бейіні бойынша доктор дәрежесі, берілген уақыты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6E6CB" w14:textId="512F201A" w:rsidR="00695FA9" w:rsidRPr="003F55FD" w:rsidRDefault="003F55FD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3F55FD">
              <w:rPr>
                <w:color w:val="000000"/>
                <w:sz w:val="24"/>
                <w:szCs w:val="24"/>
                <w:lang w:val="kk-KZ"/>
              </w:rPr>
              <w:t>Биология ғылымдарының кандидаты, ғылыми дәрежесі Қазақстан Республикасы Білім және ғылым министрлігі Білім және ғылым саласындағы бақылау комитетінің 2010 жылғы 25 маусымдағы шешімімен берілді.</w:t>
            </w:r>
          </w:p>
        </w:tc>
      </w:tr>
      <w:tr w:rsidR="00695FA9" w:rsidRPr="00695FA9" w14:paraId="5A7B79BF" w14:textId="77777777" w:rsidTr="003D7988">
        <w:trPr>
          <w:trHeight w:val="30"/>
        </w:trPr>
        <w:tc>
          <w:tcPr>
            <w:tcW w:w="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99D615" w14:textId="77777777" w:rsidR="00695FA9" w:rsidRPr="00695FA9" w:rsidRDefault="00695FA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95FA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B6BD2C" w14:textId="584B0CDB" w:rsidR="00695FA9" w:rsidRPr="00A22F2E" w:rsidRDefault="00A22F2E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Ғылыми атақ</w:t>
            </w:r>
            <w:r w:rsidR="00695FA9" w:rsidRPr="00695FA9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kk-KZ"/>
              </w:rPr>
              <w:t>берілген уақыты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F4088" w14:textId="3289FD5C" w:rsidR="00695FA9" w:rsidRPr="00695FA9" w:rsidRDefault="00A22F2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жоқ</w:t>
            </w:r>
            <w:proofErr w:type="spellEnd"/>
          </w:p>
        </w:tc>
      </w:tr>
      <w:tr w:rsidR="00695FA9" w:rsidRPr="00695FA9" w14:paraId="6C041833" w14:textId="77777777" w:rsidTr="003D7988">
        <w:trPr>
          <w:trHeight w:val="30"/>
        </w:trPr>
        <w:tc>
          <w:tcPr>
            <w:tcW w:w="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FA7425" w14:textId="77777777" w:rsidR="00695FA9" w:rsidRPr="00695FA9" w:rsidRDefault="00695FA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95FA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468E87" w14:textId="240D3491" w:rsidR="00695FA9" w:rsidRPr="00695FA9" w:rsidRDefault="00A22F2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Құрметті атақ</w:t>
            </w:r>
            <w:r w:rsidR="00695FA9" w:rsidRPr="00695FA9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kk-KZ"/>
              </w:rPr>
              <w:t>берілген уақыты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972C1" w14:textId="4503888A" w:rsidR="00695FA9" w:rsidRPr="00695FA9" w:rsidRDefault="00A22F2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жоқ</w:t>
            </w:r>
            <w:proofErr w:type="spellEnd"/>
          </w:p>
        </w:tc>
      </w:tr>
      <w:tr w:rsidR="00695FA9" w:rsidRPr="007A13C3" w14:paraId="473D6AA6" w14:textId="77777777" w:rsidTr="003D7988">
        <w:trPr>
          <w:trHeight w:val="30"/>
        </w:trPr>
        <w:tc>
          <w:tcPr>
            <w:tcW w:w="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213E4E" w14:textId="77777777" w:rsidR="00695FA9" w:rsidRPr="00695FA9" w:rsidRDefault="00695FA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95FA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603830" w14:textId="224E57D8" w:rsidR="00695FA9" w:rsidRPr="00A22F2E" w:rsidRDefault="00A22F2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Лауазымы</w:t>
            </w:r>
            <w:proofErr w:type="spellEnd"/>
            <w:r w:rsidR="00695FA9" w:rsidRPr="00A22F2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лауазымға</w:t>
            </w:r>
            <w:proofErr w:type="spellEnd"/>
            <w:r w:rsidRPr="00A22F2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тағайындалу</w:t>
            </w:r>
            <w:proofErr w:type="spellEnd"/>
            <w:r w:rsidRPr="00A22F2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туралы</w:t>
            </w:r>
            <w:proofErr w:type="spellEnd"/>
            <w:r w:rsidRPr="00A22F2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бұйрық</w:t>
            </w:r>
            <w:proofErr w:type="spellEnd"/>
            <w:r w:rsidRPr="00A22F2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мерзімі</w:t>
            </w:r>
            <w:proofErr w:type="spellEnd"/>
            <w:r w:rsidRPr="00A22F2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және</w:t>
            </w:r>
            <w:proofErr w:type="spellEnd"/>
            <w:r w:rsidRPr="00A22F2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нөмірі</w:t>
            </w:r>
            <w:proofErr w:type="spellEnd"/>
            <w:r w:rsidR="00695FA9" w:rsidRPr="00A22F2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52707" w14:textId="05598C44" w:rsidR="007A13C3" w:rsidRPr="007A13C3" w:rsidRDefault="007A13C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A13C3">
              <w:rPr>
                <w:sz w:val="24"/>
                <w:szCs w:val="24"/>
              </w:rPr>
              <w:t>«</w:t>
            </w:r>
            <w:r w:rsidRPr="007A13C3">
              <w:rPr>
                <w:sz w:val="24"/>
                <w:szCs w:val="24"/>
                <w:lang w:val="ru-RU"/>
              </w:rPr>
              <w:t>С</w:t>
            </w:r>
            <w:r w:rsidRPr="007A13C3">
              <w:rPr>
                <w:sz w:val="24"/>
                <w:szCs w:val="24"/>
              </w:rPr>
              <w:t xml:space="preserve">. </w:t>
            </w:r>
            <w:r w:rsidRPr="007A13C3">
              <w:rPr>
                <w:sz w:val="24"/>
                <w:szCs w:val="24"/>
                <w:lang w:val="ru-RU"/>
              </w:rPr>
              <w:t>Сейфуллин</w:t>
            </w:r>
            <w:r w:rsidRPr="007A13C3">
              <w:rPr>
                <w:sz w:val="24"/>
                <w:szCs w:val="24"/>
              </w:rPr>
              <w:t xml:space="preserve"> </w:t>
            </w:r>
            <w:proofErr w:type="spellStart"/>
            <w:r w:rsidRPr="007A13C3">
              <w:rPr>
                <w:sz w:val="24"/>
                <w:szCs w:val="24"/>
                <w:lang w:val="ru-RU"/>
              </w:rPr>
              <w:t>атындағы</w:t>
            </w:r>
            <w:proofErr w:type="spellEnd"/>
            <w:r w:rsidRPr="007A13C3">
              <w:rPr>
                <w:sz w:val="24"/>
                <w:szCs w:val="24"/>
              </w:rPr>
              <w:t xml:space="preserve"> </w:t>
            </w:r>
            <w:proofErr w:type="spellStart"/>
            <w:r w:rsidRPr="007A13C3">
              <w:rPr>
                <w:sz w:val="24"/>
                <w:szCs w:val="24"/>
                <w:lang w:val="ru-RU"/>
              </w:rPr>
              <w:t>Қазақ</w:t>
            </w:r>
            <w:proofErr w:type="spellEnd"/>
            <w:r w:rsidRPr="007A13C3">
              <w:rPr>
                <w:sz w:val="24"/>
                <w:szCs w:val="24"/>
              </w:rPr>
              <w:t xml:space="preserve"> </w:t>
            </w:r>
            <w:proofErr w:type="spellStart"/>
            <w:r w:rsidRPr="007A13C3">
              <w:rPr>
                <w:sz w:val="24"/>
                <w:szCs w:val="24"/>
                <w:lang w:val="ru-RU"/>
              </w:rPr>
              <w:t>агротехникалық</w:t>
            </w:r>
            <w:proofErr w:type="spellEnd"/>
            <w:r w:rsidRPr="007A13C3">
              <w:rPr>
                <w:sz w:val="24"/>
                <w:szCs w:val="24"/>
              </w:rPr>
              <w:t xml:space="preserve"> </w:t>
            </w:r>
            <w:proofErr w:type="spellStart"/>
            <w:r w:rsidRPr="007A13C3">
              <w:rPr>
                <w:sz w:val="24"/>
                <w:szCs w:val="24"/>
                <w:lang w:val="ru-RU"/>
              </w:rPr>
              <w:t>университеті</w:t>
            </w:r>
            <w:proofErr w:type="spellEnd"/>
            <w:r w:rsidRPr="007A13C3">
              <w:rPr>
                <w:sz w:val="24"/>
                <w:szCs w:val="24"/>
              </w:rPr>
              <w:t>»</w:t>
            </w:r>
            <w:r w:rsidRPr="007A13C3">
              <w:rPr>
                <w:sz w:val="24"/>
                <w:szCs w:val="24"/>
              </w:rPr>
              <w:t xml:space="preserve"> </w:t>
            </w:r>
            <w:proofErr w:type="spellStart"/>
            <w:r w:rsidRPr="007A13C3"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>е</w:t>
            </w:r>
            <w:r w:rsidRPr="007A13C3">
              <w:rPr>
                <w:sz w:val="24"/>
                <w:szCs w:val="24"/>
                <w:lang w:val="ru-RU"/>
              </w:rPr>
              <w:t>АҚ</w:t>
            </w:r>
            <w:proofErr w:type="spellEnd"/>
            <w:r w:rsidRPr="007A13C3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Ғ</w:t>
            </w:r>
            <w:r w:rsidRPr="007A13C3">
              <w:rPr>
                <w:sz w:val="24"/>
                <w:szCs w:val="24"/>
                <w:lang w:val="ru-RU"/>
              </w:rPr>
              <w:t>ылым</w:t>
            </w:r>
            <w:proofErr w:type="spellEnd"/>
            <w:r w:rsidRPr="007A13C3">
              <w:rPr>
                <w:sz w:val="24"/>
                <w:szCs w:val="24"/>
              </w:rPr>
              <w:t xml:space="preserve"> </w:t>
            </w:r>
            <w:proofErr w:type="spellStart"/>
            <w:r w:rsidRPr="007A13C3">
              <w:rPr>
                <w:sz w:val="24"/>
                <w:szCs w:val="24"/>
                <w:lang w:val="ru-RU"/>
              </w:rPr>
              <w:t>департаментінің</w:t>
            </w:r>
            <w:proofErr w:type="spellEnd"/>
            <w:r w:rsidRPr="007A13C3">
              <w:rPr>
                <w:sz w:val="24"/>
                <w:szCs w:val="24"/>
              </w:rPr>
              <w:t xml:space="preserve"> </w:t>
            </w:r>
            <w:r w:rsidRPr="007A13C3">
              <w:rPr>
                <w:sz w:val="24"/>
                <w:szCs w:val="24"/>
                <w:lang w:val="ru-RU"/>
              </w:rPr>
              <w:t>директоры</w:t>
            </w:r>
            <w:r w:rsidRPr="007A13C3">
              <w:rPr>
                <w:sz w:val="24"/>
                <w:szCs w:val="24"/>
              </w:rPr>
              <w:t xml:space="preserve">, 25.08.2021 </w:t>
            </w:r>
            <w:proofErr w:type="spellStart"/>
            <w:r w:rsidRPr="007A13C3">
              <w:rPr>
                <w:sz w:val="24"/>
                <w:szCs w:val="24"/>
                <w:lang w:val="ru-RU"/>
              </w:rPr>
              <w:t>жылғы</w:t>
            </w:r>
            <w:proofErr w:type="spellEnd"/>
            <w:r w:rsidRPr="007A13C3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б</w:t>
            </w:r>
            <w:r w:rsidRPr="007A13C3">
              <w:rPr>
                <w:sz w:val="24"/>
                <w:szCs w:val="24"/>
                <w:lang w:val="ru-RU"/>
              </w:rPr>
              <w:t>ұйры</w:t>
            </w:r>
            <w:r>
              <w:rPr>
                <w:sz w:val="24"/>
                <w:szCs w:val="24"/>
                <w:lang w:val="ru-RU"/>
              </w:rPr>
              <w:t>қ</w:t>
            </w:r>
            <w:proofErr w:type="spellEnd"/>
            <w:r w:rsidRPr="007A13C3">
              <w:rPr>
                <w:sz w:val="24"/>
                <w:szCs w:val="24"/>
              </w:rPr>
              <w:t xml:space="preserve"> </w:t>
            </w:r>
            <w:r w:rsidRPr="007A13C3">
              <w:rPr>
                <w:sz w:val="24"/>
                <w:szCs w:val="24"/>
              </w:rPr>
              <w:t xml:space="preserve">№ 584 </w:t>
            </w:r>
            <w:r w:rsidRPr="007A13C3">
              <w:rPr>
                <w:sz w:val="24"/>
                <w:szCs w:val="24"/>
                <w:lang w:val="ru-RU"/>
              </w:rPr>
              <w:t>ж</w:t>
            </w:r>
            <w:r w:rsidRPr="007A13C3">
              <w:rPr>
                <w:sz w:val="24"/>
                <w:szCs w:val="24"/>
              </w:rPr>
              <w:t>/</w:t>
            </w:r>
            <w:r w:rsidRPr="007A13C3">
              <w:rPr>
                <w:sz w:val="24"/>
                <w:szCs w:val="24"/>
                <w:lang w:val="ru-RU"/>
              </w:rPr>
              <w:t>қ</w:t>
            </w:r>
            <w:r w:rsidRPr="007A13C3">
              <w:rPr>
                <w:sz w:val="24"/>
                <w:szCs w:val="24"/>
              </w:rPr>
              <w:t xml:space="preserve"> </w:t>
            </w:r>
          </w:p>
          <w:p w14:paraId="0E8E4EDE" w14:textId="0309D3A9" w:rsidR="007A13C3" w:rsidRDefault="007A13C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14:paraId="10A93AB2" w14:textId="4A60E366" w:rsidR="00695FA9" w:rsidRPr="00695FA9" w:rsidRDefault="007A13C3" w:rsidP="007A13C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«</w:t>
            </w:r>
            <w:r w:rsidRPr="007A13C3">
              <w:rPr>
                <w:sz w:val="24"/>
                <w:szCs w:val="24"/>
              </w:rPr>
              <w:t>А.</w:t>
            </w:r>
            <w:r>
              <w:rPr>
                <w:sz w:val="24"/>
                <w:szCs w:val="24"/>
                <w:lang w:val="kk-KZ"/>
              </w:rPr>
              <w:t>И</w:t>
            </w:r>
            <w:r w:rsidRPr="007A13C3">
              <w:rPr>
                <w:sz w:val="24"/>
                <w:szCs w:val="24"/>
              </w:rPr>
              <w:t xml:space="preserve">. </w:t>
            </w:r>
            <w:proofErr w:type="spellStart"/>
            <w:r w:rsidRPr="007A13C3">
              <w:rPr>
                <w:sz w:val="24"/>
                <w:szCs w:val="24"/>
              </w:rPr>
              <w:t>Бараев</w:t>
            </w:r>
            <w:proofErr w:type="spellEnd"/>
            <w:r w:rsidRPr="007A13C3">
              <w:rPr>
                <w:sz w:val="24"/>
                <w:szCs w:val="24"/>
              </w:rPr>
              <w:t xml:space="preserve"> </w:t>
            </w:r>
            <w:proofErr w:type="spellStart"/>
            <w:r w:rsidRPr="007A13C3">
              <w:rPr>
                <w:sz w:val="24"/>
                <w:szCs w:val="24"/>
              </w:rPr>
              <w:t>атындағы</w:t>
            </w:r>
            <w:proofErr w:type="spellEnd"/>
            <w:r w:rsidRPr="007A13C3">
              <w:rPr>
                <w:sz w:val="24"/>
                <w:szCs w:val="24"/>
              </w:rPr>
              <w:t xml:space="preserve"> </w:t>
            </w:r>
            <w:proofErr w:type="spellStart"/>
            <w:r w:rsidRPr="007A13C3">
              <w:rPr>
                <w:sz w:val="24"/>
                <w:szCs w:val="24"/>
              </w:rPr>
              <w:t>Астық</w:t>
            </w:r>
            <w:proofErr w:type="spellEnd"/>
            <w:r w:rsidRPr="007A13C3">
              <w:rPr>
                <w:sz w:val="24"/>
                <w:szCs w:val="24"/>
              </w:rPr>
              <w:t xml:space="preserve"> </w:t>
            </w:r>
            <w:proofErr w:type="spellStart"/>
            <w:r w:rsidRPr="007A13C3">
              <w:rPr>
                <w:sz w:val="24"/>
                <w:szCs w:val="24"/>
              </w:rPr>
              <w:t>шаруашылығы</w:t>
            </w:r>
            <w:proofErr w:type="spellEnd"/>
            <w:r w:rsidRPr="007A13C3">
              <w:rPr>
                <w:sz w:val="24"/>
                <w:szCs w:val="24"/>
              </w:rPr>
              <w:t xml:space="preserve"> </w:t>
            </w:r>
            <w:proofErr w:type="spellStart"/>
            <w:r w:rsidRPr="007A13C3">
              <w:rPr>
                <w:sz w:val="24"/>
                <w:szCs w:val="24"/>
              </w:rPr>
              <w:t>ғылыми-өндірістік</w:t>
            </w:r>
            <w:proofErr w:type="spellEnd"/>
            <w:r w:rsidRPr="007A13C3">
              <w:rPr>
                <w:sz w:val="24"/>
                <w:szCs w:val="24"/>
              </w:rPr>
              <w:t xml:space="preserve"> </w:t>
            </w:r>
            <w:proofErr w:type="spellStart"/>
            <w:r w:rsidRPr="007A13C3">
              <w:rPr>
                <w:sz w:val="24"/>
                <w:szCs w:val="24"/>
              </w:rPr>
              <w:t>орталығы</w:t>
            </w:r>
            <w:proofErr w:type="spellEnd"/>
            <w:r>
              <w:rPr>
                <w:sz w:val="24"/>
                <w:szCs w:val="24"/>
                <w:lang w:val="kk-KZ"/>
              </w:rPr>
              <w:t>»</w:t>
            </w:r>
            <w:r w:rsidRPr="007A13C3">
              <w:rPr>
                <w:sz w:val="24"/>
                <w:szCs w:val="24"/>
              </w:rPr>
              <w:t xml:space="preserve"> ЖШС </w:t>
            </w:r>
            <w:proofErr w:type="spellStart"/>
            <w:r w:rsidRPr="007A13C3">
              <w:rPr>
                <w:sz w:val="24"/>
                <w:szCs w:val="24"/>
              </w:rPr>
              <w:t>Басқарма</w:t>
            </w:r>
            <w:proofErr w:type="spellEnd"/>
            <w:r w:rsidRPr="007A13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Т</w:t>
            </w:r>
            <w:proofErr w:type="spellStart"/>
            <w:r w:rsidRPr="007A13C3">
              <w:rPr>
                <w:sz w:val="24"/>
                <w:szCs w:val="24"/>
              </w:rPr>
              <w:t>өрағасы</w:t>
            </w:r>
            <w:proofErr w:type="spellEnd"/>
            <w:r w:rsidRPr="007A13C3">
              <w:rPr>
                <w:sz w:val="24"/>
                <w:szCs w:val="24"/>
              </w:rPr>
              <w:t xml:space="preserve">, 12.05.2023 </w:t>
            </w:r>
            <w:proofErr w:type="spellStart"/>
            <w:r w:rsidRPr="007A13C3">
              <w:rPr>
                <w:sz w:val="24"/>
                <w:szCs w:val="24"/>
              </w:rPr>
              <w:t>жылғы</w:t>
            </w:r>
            <w:proofErr w:type="spellEnd"/>
            <w:r w:rsidRPr="007A13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бұйрық </w:t>
            </w:r>
            <w:r w:rsidRPr="007A13C3">
              <w:rPr>
                <w:sz w:val="24"/>
                <w:szCs w:val="24"/>
              </w:rPr>
              <w:t xml:space="preserve">№ 560 ж/қ </w:t>
            </w:r>
          </w:p>
        </w:tc>
      </w:tr>
      <w:tr w:rsidR="00695FA9" w:rsidRPr="007A08AE" w14:paraId="2216D931" w14:textId="77777777" w:rsidTr="003D7988">
        <w:trPr>
          <w:trHeight w:val="30"/>
        </w:trPr>
        <w:tc>
          <w:tcPr>
            <w:tcW w:w="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312DAF" w14:textId="77777777" w:rsidR="00695FA9" w:rsidRPr="00695FA9" w:rsidRDefault="00695FA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95FA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B26212" w14:textId="222A32DC" w:rsidR="00695FA9" w:rsidRPr="00A22F2E" w:rsidRDefault="00A22F2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Ғылыми</w:t>
            </w:r>
            <w:proofErr w:type="spellEnd"/>
            <w:r w:rsidRPr="00A22F2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ғылыми</w:t>
            </w:r>
            <w:proofErr w:type="spellEnd"/>
            <w:r w:rsidRPr="00A22F2E"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педагогикалық</w:t>
            </w:r>
            <w:proofErr w:type="spellEnd"/>
            <w:r w:rsidRPr="00A22F2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жұмыс</w:t>
            </w:r>
            <w:proofErr w:type="spellEnd"/>
            <w:r w:rsidRPr="00A22F2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өтілі</w:t>
            </w:r>
            <w:proofErr w:type="spellEnd"/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AB246B" w14:textId="77777777" w:rsidR="007A13C3" w:rsidRPr="007A13C3" w:rsidRDefault="007A13C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Барлығы</w:t>
            </w:r>
            <w:proofErr w:type="spellEnd"/>
            <w:r w:rsidRPr="007A13C3">
              <w:rPr>
                <w:sz w:val="24"/>
                <w:szCs w:val="24"/>
              </w:rPr>
              <w:t xml:space="preserve"> 21 </w:t>
            </w:r>
            <w:proofErr w:type="spellStart"/>
            <w:r>
              <w:rPr>
                <w:sz w:val="24"/>
                <w:szCs w:val="24"/>
                <w:lang w:val="ru-RU"/>
              </w:rPr>
              <w:t>жыл</w:t>
            </w:r>
            <w:proofErr w:type="spellEnd"/>
            <w:r w:rsidRPr="007A13C3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оның</w:t>
            </w:r>
            <w:proofErr w:type="spellEnd"/>
            <w:r w:rsidRPr="007A13C3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ішінде</w:t>
            </w:r>
            <w:proofErr w:type="spellEnd"/>
            <w:r w:rsidRPr="007A13C3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Ғ</w:t>
            </w:r>
            <w:r w:rsidRPr="007A13C3">
              <w:rPr>
                <w:sz w:val="24"/>
                <w:szCs w:val="24"/>
                <w:lang w:val="ru-RU"/>
              </w:rPr>
              <w:t>ылым</w:t>
            </w:r>
            <w:proofErr w:type="spellEnd"/>
            <w:r w:rsidRPr="007A13C3">
              <w:rPr>
                <w:sz w:val="24"/>
                <w:szCs w:val="24"/>
              </w:rPr>
              <w:t xml:space="preserve"> </w:t>
            </w:r>
            <w:proofErr w:type="spellStart"/>
            <w:r w:rsidRPr="007A13C3">
              <w:rPr>
                <w:sz w:val="24"/>
                <w:szCs w:val="24"/>
                <w:lang w:val="ru-RU"/>
              </w:rPr>
              <w:t>департаментінің</w:t>
            </w:r>
            <w:proofErr w:type="spellEnd"/>
            <w:r w:rsidRPr="007A13C3">
              <w:rPr>
                <w:sz w:val="24"/>
                <w:szCs w:val="24"/>
              </w:rPr>
              <w:t xml:space="preserve"> </w:t>
            </w:r>
            <w:r w:rsidRPr="007A13C3">
              <w:rPr>
                <w:sz w:val="24"/>
                <w:szCs w:val="24"/>
                <w:lang w:val="ru-RU"/>
              </w:rPr>
              <w:t>директоры</w:t>
            </w:r>
            <w:r w:rsidRPr="007A13C3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лауазымында</w:t>
            </w:r>
            <w:proofErr w:type="spellEnd"/>
            <w:r w:rsidRPr="007A13C3">
              <w:rPr>
                <w:sz w:val="24"/>
                <w:szCs w:val="24"/>
              </w:rPr>
              <w:t xml:space="preserve"> 1 </w:t>
            </w:r>
            <w:proofErr w:type="spellStart"/>
            <w:r>
              <w:rPr>
                <w:sz w:val="24"/>
                <w:szCs w:val="24"/>
                <w:lang w:val="ru-RU"/>
              </w:rPr>
              <w:t>жыл</w:t>
            </w:r>
            <w:proofErr w:type="spellEnd"/>
            <w:r w:rsidRPr="007A13C3">
              <w:rPr>
                <w:sz w:val="24"/>
                <w:szCs w:val="24"/>
              </w:rPr>
              <w:t xml:space="preserve"> 8 </w:t>
            </w:r>
            <w:r>
              <w:rPr>
                <w:sz w:val="24"/>
                <w:szCs w:val="24"/>
                <w:lang w:val="ru-RU"/>
              </w:rPr>
              <w:t>ай</w:t>
            </w:r>
            <w:r w:rsidRPr="007A13C3">
              <w:rPr>
                <w:sz w:val="24"/>
                <w:szCs w:val="24"/>
              </w:rPr>
              <w:t>;</w:t>
            </w:r>
          </w:p>
          <w:p w14:paraId="4BBE7CF9" w14:textId="77777777" w:rsidR="007A13C3" w:rsidRDefault="007A13C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14:paraId="35694207" w14:textId="1FB75F72" w:rsidR="00695FA9" w:rsidRPr="00695FA9" w:rsidRDefault="007A13C3" w:rsidP="007A13C3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Басқарма Төрағасы 1 жыл 9 ай.</w:t>
            </w:r>
            <w:r w:rsidR="00C07D8B">
              <w:rPr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695FA9" w:rsidRPr="007A13C3" w14:paraId="722DFAE6" w14:textId="77777777" w:rsidTr="003D7988">
        <w:trPr>
          <w:trHeight w:val="30"/>
        </w:trPr>
        <w:tc>
          <w:tcPr>
            <w:tcW w:w="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96EDB0" w14:textId="77777777" w:rsidR="00695FA9" w:rsidRPr="00695FA9" w:rsidRDefault="00695FA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95FA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295E50" w14:textId="70E10461" w:rsidR="00695FA9" w:rsidRPr="00A22F2E" w:rsidRDefault="00A22F2E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ru-RU"/>
              </w:rPr>
              <w:t>Диссертация</w:t>
            </w:r>
            <w:r w:rsidRPr="00A22F2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қорғағаннан</w:t>
            </w:r>
            <w:proofErr w:type="spellEnd"/>
            <w:r w:rsidRPr="00A22F2E"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  <w:lang w:val="ru-RU"/>
              </w:rPr>
              <w:t>қауымдастырылған</w:t>
            </w:r>
            <w:proofErr w:type="spellEnd"/>
            <w:r w:rsidRPr="00A22F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профессор</w:t>
            </w:r>
            <w:r w:rsidRPr="00A22F2E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ru-RU"/>
              </w:rPr>
              <w:t>доцент</w:t>
            </w:r>
            <w:r w:rsidRPr="00A22F2E"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  <w:lang w:val="ru-RU"/>
              </w:rPr>
              <w:t>ғылыми</w:t>
            </w:r>
            <w:proofErr w:type="spellEnd"/>
            <w:r w:rsidRPr="00A22F2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атағын</w:t>
            </w:r>
            <w:proofErr w:type="spellEnd"/>
            <w:r w:rsidRPr="00A22F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алғаннан кейінгі ғылыми мақалалар, шығармашылық еңбектер саны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141A0D" w14:textId="78EA252B" w:rsidR="00695FA9" w:rsidRPr="007A13C3" w:rsidRDefault="007A13C3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7A13C3">
              <w:rPr>
                <w:sz w:val="24"/>
                <w:szCs w:val="24"/>
                <w:lang w:val="kk-KZ"/>
              </w:rPr>
              <w:t>Барлығы 106</w:t>
            </w:r>
            <w:r w:rsidR="00695FA9" w:rsidRPr="007A13C3">
              <w:rPr>
                <w:sz w:val="24"/>
                <w:szCs w:val="24"/>
                <w:lang w:val="kk-KZ"/>
              </w:rPr>
              <w:t>,</w:t>
            </w:r>
          </w:p>
          <w:p w14:paraId="1A382949" w14:textId="67DB6678" w:rsidR="00695FA9" w:rsidRPr="007A13C3" w:rsidRDefault="007A13C3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7A13C3">
              <w:rPr>
                <w:sz w:val="24"/>
                <w:szCs w:val="24"/>
                <w:lang w:val="kk-KZ"/>
              </w:rPr>
              <w:t>Уәкілетті орган ұсынатын басылымдарда 1</w:t>
            </w:r>
            <w:r w:rsidR="00C16E8A" w:rsidRPr="007A13C3">
              <w:rPr>
                <w:sz w:val="24"/>
                <w:szCs w:val="24"/>
                <w:lang w:val="kk-KZ"/>
              </w:rPr>
              <w:t>3</w:t>
            </w:r>
            <w:r w:rsidR="00695FA9" w:rsidRPr="007A13C3">
              <w:rPr>
                <w:sz w:val="24"/>
                <w:szCs w:val="24"/>
                <w:lang w:val="kk-KZ"/>
              </w:rPr>
              <w:t>,</w:t>
            </w:r>
          </w:p>
          <w:p w14:paraId="198082FE" w14:textId="2EB9ECB4" w:rsidR="00695FA9" w:rsidRPr="007A13C3" w:rsidRDefault="00695FA9" w:rsidP="00C16E8A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7A13C3">
              <w:rPr>
                <w:sz w:val="24"/>
                <w:szCs w:val="24"/>
                <w:lang w:val="kk-KZ"/>
              </w:rPr>
              <w:t xml:space="preserve">Clarivate Analytics (Кларивэйт Аналитикс) (Web of Science Core Collection, Clarivate Analytics (Вэб оф Сайнс Кор Коллекшн, Кларивэйт Аналитикс)) </w:t>
            </w:r>
            <w:r w:rsidR="007A13C3" w:rsidRPr="007A13C3">
              <w:rPr>
                <w:sz w:val="24"/>
                <w:szCs w:val="24"/>
                <w:lang w:val="kk-KZ"/>
              </w:rPr>
              <w:t>к</w:t>
            </w:r>
            <w:r w:rsidR="007A13C3">
              <w:rPr>
                <w:sz w:val="24"/>
                <w:szCs w:val="24"/>
                <w:lang w:val="kk-KZ"/>
              </w:rPr>
              <w:t xml:space="preserve">омпаниясының ақпараттық базасында </w:t>
            </w:r>
            <w:r w:rsidR="009F489D" w:rsidRPr="007A13C3">
              <w:rPr>
                <w:sz w:val="24"/>
                <w:szCs w:val="24"/>
                <w:lang w:val="kk-KZ"/>
              </w:rPr>
              <w:t>1</w:t>
            </w:r>
            <w:r w:rsidR="00886BE8" w:rsidRPr="007A13C3">
              <w:rPr>
                <w:sz w:val="24"/>
                <w:szCs w:val="24"/>
                <w:lang w:val="kk-KZ"/>
              </w:rPr>
              <w:t>1</w:t>
            </w:r>
            <w:r w:rsidRPr="007A13C3">
              <w:rPr>
                <w:sz w:val="24"/>
                <w:szCs w:val="24"/>
                <w:lang w:val="kk-KZ"/>
              </w:rPr>
              <w:t xml:space="preserve">, Scopus (Скопус) </w:t>
            </w:r>
            <w:r w:rsidR="007A13C3">
              <w:rPr>
                <w:sz w:val="24"/>
                <w:szCs w:val="24"/>
                <w:lang w:val="kk-KZ"/>
              </w:rPr>
              <w:t>немесе</w:t>
            </w:r>
            <w:r w:rsidRPr="007A13C3">
              <w:rPr>
                <w:sz w:val="24"/>
                <w:szCs w:val="24"/>
                <w:lang w:val="kk-KZ"/>
              </w:rPr>
              <w:t xml:space="preserve"> JSTOR (ДЖЕЙСТОР) </w:t>
            </w:r>
            <w:r w:rsidR="007A13C3">
              <w:rPr>
                <w:sz w:val="24"/>
                <w:szCs w:val="24"/>
                <w:lang w:val="kk-KZ"/>
              </w:rPr>
              <w:t xml:space="preserve">базалардағы ғылыми журналдарда </w:t>
            </w:r>
            <w:r w:rsidR="00886BE8" w:rsidRPr="007A13C3">
              <w:rPr>
                <w:sz w:val="24"/>
                <w:szCs w:val="24"/>
                <w:lang w:val="kk-KZ"/>
              </w:rPr>
              <w:t>13</w:t>
            </w:r>
            <w:r w:rsidR="00C16E8A" w:rsidRPr="007A13C3">
              <w:rPr>
                <w:sz w:val="24"/>
                <w:szCs w:val="24"/>
                <w:lang w:val="kk-KZ"/>
              </w:rPr>
              <w:t>.</w:t>
            </w:r>
          </w:p>
        </w:tc>
      </w:tr>
      <w:tr w:rsidR="00695FA9" w:rsidRPr="00695FA9" w14:paraId="519AF14F" w14:textId="77777777" w:rsidTr="003D7988">
        <w:trPr>
          <w:trHeight w:val="30"/>
        </w:trPr>
        <w:tc>
          <w:tcPr>
            <w:tcW w:w="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FF4556" w14:textId="77777777" w:rsidR="00695FA9" w:rsidRPr="00695FA9" w:rsidRDefault="00695FA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95FA9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13D0C8" w14:textId="0972B594" w:rsidR="00695FA9" w:rsidRPr="00A22F2E" w:rsidRDefault="00A22F2E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Соңғы</w:t>
            </w:r>
            <w:proofErr w:type="spellEnd"/>
            <w:r w:rsidRPr="00A22F2E">
              <w:rPr>
                <w:sz w:val="24"/>
                <w:szCs w:val="24"/>
              </w:rPr>
              <w:t xml:space="preserve"> 5 </w:t>
            </w:r>
            <w:proofErr w:type="spellStart"/>
            <w:r>
              <w:rPr>
                <w:sz w:val="24"/>
                <w:szCs w:val="24"/>
                <w:lang w:val="ru-RU"/>
              </w:rPr>
              <w:t>жылда</w:t>
            </w:r>
            <w:proofErr w:type="spellEnd"/>
            <w:r w:rsidRPr="00A22F2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басылған</w:t>
            </w:r>
            <w:proofErr w:type="spellEnd"/>
            <w:r w:rsidRPr="00A22F2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монографиялар</w:t>
            </w:r>
            <w:proofErr w:type="spellEnd"/>
            <w:r w:rsidRPr="00A22F2E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оқулықтар</w:t>
            </w:r>
            <w:proofErr w:type="spellEnd"/>
            <w:r w:rsidRPr="00A22F2E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жеке</w:t>
            </w:r>
            <w:proofErr w:type="spellEnd"/>
            <w:r w:rsidRPr="00A22F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жазылған оқу (оқу-әдістемелік) құралдар саны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D48A6" w14:textId="77777777" w:rsidR="00695FA9" w:rsidRPr="007A13C3" w:rsidRDefault="00695FA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14:paraId="7518C06C" w14:textId="7BDEED36" w:rsidR="00695FA9" w:rsidRPr="00695FA9" w:rsidRDefault="00310D7B" w:rsidP="007A13C3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7A13C3">
              <w:rPr>
                <w:sz w:val="24"/>
                <w:szCs w:val="24"/>
                <w:lang w:val="ru-RU"/>
              </w:rPr>
              <w:t>-</w:t>
            </w:r>
          </w:p>
        </w:tc>
      </w:tr>
      <w:tr w:rsidR="00695FA9" w:rsidRPr="00695FA9" w14:paraId="71BE685A" w14:textId="77777777" w:rsidTr="003D7988">
        <w:trPr>
          <w:trHeight w:val="30"/>
        </w:trPr>
        <w:tc>
          <w:tcPr>
            <w:tcW w:w="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284A20" w14:textId="77777777" w:rsidR="00695FA9" w:rsidRPr="00695FA9" w:rsidRDefault="00695FA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95FA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B09313" w14:textId="011288CE" w:rsidR="00695FA9" w:rsidRPr="00A22F2E" w:rsidRDefault="00A22F2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Оның</w:t>
            </w:r>
            <w:proofErr w:type="spellEnd"/>
            <w:r w:rsidRPr="00A22F2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kk-KZ"/>
              </w:rPr>
              <w:t>басшылығымен диссертация қорғаған және ғ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ылыми</w:t>
            </w:r>
            <w:proofErr w:type="spellEnd"/>
            <w:r w:rsidRPr="007A08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дәрежесі</w:t>
            </w:r>
            <w:proofErr w:type="spellEnd"/>
            <w:r w:rsidRPr="007A08A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ғылым</w:t>
            </w:r>
            <w:proofErr w:type="spellEnd"/>
            <w:r w:rsidRPr="007A08A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кандидаты</w:t>
            </w:r>
            <w:r w:rsidRPr="007A08A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ғылым</w:t>
            </w:r>
            <w:proofErr w:type="spellEnd"/>
            <w:r w:rsidRPr="007A08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докторы</w:t>
            </w:r>
            <w:proofErr w:type="spellEnd"/>
            <w:r w:rsidRPr="007A08AE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ru-RU"/>
              </w:rPr>
              <w:t>философия</w:t>
            </w:r>
            <w:r w:rsidRPr="007A08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докторы</w:t>
            </w:r>
            <w:proofErr w:type="spellEnd"/>
            <w:r w:rsidRPr="007A08AE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PhD</w:t>
            </w:r>
            <w:r>
              <w:rPr>
                <w:color w:val="000000"/>
                <w:sz w:val="24"/>
                <w:szCs w:val="24"/>
                <w:lang w:val="kk-KZ"/>
              </w:rPr>
              <w:t>), бейіні бойынша доктор) немесе философия докторы (</w:t>
            </w:r>
            <w:r>
              <w:rPr>
                <w:color w:val="000000"/>
                <w:sz w:val="24"/>
                <w:szCs w:val="24"/>
              </w:rPr>
              <w:t>PhD</w:t>
            </w:r>
            <w:r>
              <w:rPr>
                <w:color w:val="000000"/>
                <w:sz w:val="24"/>
                <w:szCs w:val="24"/>
                <w:lang w:val="kk-KZ"/>
              </w:rPr>
              <w:t>), бейіні бойынша доктор академиялық дәрежесі немесе философия докторы (</w:t>
            </w:r>
            <w:r>
              <w:rPr>
                <w:color w:val="000000"/>
                <w:sz w:val="24"/>
                <w:szCs w:val="24"/>
              </w:rPr>
              <w:t>PhD</w:t>
            </w:r>
            <w:r>
              <w:rPr>
                <w:color w:val="000000"/>
                <w:sz w:val="24"/>
                <w:szCs w:val="24"/>
                <w:lang w:val="kk-KZ"/>
              </w:rPr>
              <w:t>), бейіні бойынша доктор дәрежесі</w:t>
            </w:r>
            <w:r w:rsidR="003F55FD">
              <w:rPr>
                <w:color w:val="000000"/>
                <w:sz w:val="24"/>
                <w:szCs w:val="24"/>
                <w:lang w:val="kk-KZ"/>
              </w:rPr>
              <w:t xml:space="preserve"> бар тұлғалар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73DDB" w14:textId="241CADE3" w:rsidR="00695FA9" w:rsidRPr="00695FA9" w:rsidRDefault="00310D7B" w:rsidP="007A13C3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  <w:p w14:paraId="61DCE15C" w14:textId="77777777" w:rsidR="00695FA9" w:rsidRPr="00695FA9" w:rsidRDefault="00695FA9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95FA9" w:rsidRPr="00695FA9" w14:paraId="7B932154" w14:textId="77777777" w:rsidTr="003D7988">
        <w:trPr>
          <w:trHeight w:val="30"/>
        </w:trPr>
        <w:tc>
          <w:tcPr>
            <w:tcW w:w="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B62E0C" w14:textId="77777777" w:rsidR="00695FA9" w:rsidRPr="00695FA9" w:rsidRDefault="00695FA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95FA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1144D2" w14:textId="0FAE72BF" w:rsidR="00695FA9" w:rsidRPr="003F55FD" w:rsidRDefault="003F55FD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Оның</w:t>
            </w:r>
            <w:proofErr w:type="spellEnd"/>
            <w:r w:rsidRPr="003F55F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жетекшілігімен</w:t>
            </w:r>
            <w:proofErr w:type="spellEnd"/>
            <w:r w:rsidRPr="003F55F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даярланған</w:t>
            </w:r>
            <w:proofErr w:type="spellEnd"/>
            <w:r w:rsidRPr="003F55F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республикалық</w:t>
            </w:r>
            <w:proofErr w:type="spellEnd"/>
            <w:r w:rsidRPr="003F55F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халықаралық</w:t>
            </w:r>
            <w:proofErr w:type="spellEnd"/>
            <w:r w:rsidRPr="003F55F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шетелдік конкурстардың, көрмелердің, фестивальдардың, сыйлықтардың, олимпиадалардың лауреаттары, жүлдегерлері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A0A8D" w14:textId="091C3F57" w:rsidR="00695FA9" w:rsidRPr="00695FA9" w:rsidRDefault="00310D7B" w:rsidP="007A13C3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  <w:p w14:paraId="2FC38A08" w14:textId="77777777" w:rsidR="00695FA9" w:rsidRPr="00695FA9" w:rsidRDefault="00695FA9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95FA9" w:rsidRPr="00695FA9" w14:paraId="039007C8" w14:textId="77777777" w:rsidTr="003D7988">
        <w:trPr>
          <w:trHeight w:val="30"/>
        </w:trPr>
        <w:tc>
          <w:tcPr>
            <w:tcW w:w="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729E35" w14:textId="77777777" w:rsidR="00695FA9" w:rsidRPr="00695FA9" w:rsidRDefault="00695FA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95FA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2C397D" w14:textId="1C90CEE7" w:rsidR="00695FA9" w:rsidRPr="003F55FD" w:rsidRDefault="003F55FD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Оның</w:t>
            </w:r>
            <w:proofErr w:type="spellEnd"/>
            <w:r w:rsidRPr="003F55F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жетекшілігімен</w:t>
            </w:r>
            <w:proofErr w:type="spellEnd"/>
            <w:r w:rsidRPr="003F55F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даярланған</w:t>
            </w:r>
            <w:proofErr w:type="spellEnd"/>
            <w:r w:rsidRPr="003F55F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Дүниежүзілік</w:t>
            </w:r>
            <w:proofErr w:type="spellEnd"/>
            <w:r w:rsidRPr="003F55F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универсалдардың</w:t>
            </w:r>
            <w:proofErr w:type="spellEnd"/>
            <w:r w:rsidRPr="003F55F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Азия чемпионаттарының және Азия ойындарының чемпиондары, Еуропа, әлем және Олимпиада ойындарының чемпиондары немесе жүлдегерлері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628E7" w14:textId="47B51C79" w:rsidR="00695FA9" w:rsidRPr="00695FA9" w:rsidRDefault="00310D7B" w:rsidP="00CC2AA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  <w:p w14:paraId="267C2479" w14:textId="77777777" w:rsidR="00695FA9" w:rsidRPr="00695FA9" w:rsidRDefault="00695FA9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95FA9" w:rsidRPr="003D7988" w14:paraId="3B3E6DE0" w14:textId="77777777" w:rsidTr="003D7988">
        <w:trPr>
          <w:trHeight w:val="4932"/>
        </w:trPr>
        <w:tc>
          <w:tcPr>
            <w:tcW w:w="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87449E" w14:textId="77777777" w:rsidR="00695FA9" w:rsidRPr="00695FA9" w:rsidRDefault="00695FA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95FA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604DBF" w14:textId="5BE914D5" w:rsidR="00695FA9" w:rsidRPr="003F55FD" w:rsidRDefault="003F55FD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Қосымша ақпарат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FD099" w14:textId="7E920CC7" w:rsidR="00CC2AAC" w:rsidRDefault="00CC2AAC" w:rsidP="00CC2AAC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1) </w:t>
            </w:r>
            <w:r w:rsidRPr="00CC2AAC">
              <w:rPr>
                <w:sz w:val="24"/>
                <w:szCs w:val="24"/>
                <w:lang w:val="kk-KZ"/>
              </w:rPr>
              <w:t xml:space="preserve">ҚР БҒМ AP05134674 </w:t>
            </w:r>
            <w:r>
              <w:rPr>
                <w:sz w:val="24"/>
                <w:szCs w:val="24"/>
                <w:lang w:val="kk-KZ"/>
              </w:rPr>
              <w:t>«</w:t>
            </w:r>
            <w:r w:rsidRPr="00CC2AAC">
              <w:rPr>
                <w:sz w:val="24"/>
                <w:szCs w:val="24"/>
                <w:lang w:val="kk-KZ"/>
              </w:rPr>
              <w:t>Генетикалық таңбалау және дигаплоидизация (жоғары протеинді және ауруға төзімді) әдістері негізінде бидайдың экспорттық дақылының инновациялық тұқым шаруашылығы</w:t>
            </w:r>
            <w:r>
              <w:rPr>
                <w:sz w:val="24"/>
                <w:szCs w:val="24"/>
                <w:lang w:val="kk-KZ"/>
              </w:rPr>
              <w:t xml:space="preserve">» </w:t>
            </w:r>
            <w:r w:rsidRPr="00CC2AAC">
              <w:rPr>
                <w:sz w:val="24"/>
                <w:szCs w:val="24"/>
                <w:lang w:val="kk-KZ"/>
              </w:rPr>
              <w:t>ғылыми және (немесе) ғылыми-техникалық қызметін гранттық қаржыландыру жобасының жетекшісі болды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14:paraId="225C68E9" w14:textId="25FEF219" w:rsidR="008254F1" w:rsidRPr="00CC2AAC" w:rsidRDefault="00CC2AAC" w:rsidP="00CC2AAC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hyperlink r:id="rId5" w:history="1">
              <w:r w:rsidRPr="001A1C37">
                <w:rPr>
                  <w:rStyle w:val="a3"/>
                  <w:rFonts w:eastAsiaTheme="minorHAnsi"/>
                  <w:sz w:val="24"/>
                  <w:szCs w:val="24"/>
                  <w:lang w:val="kk-KZ"/>
                </w:rPr>
                <w:t>https://www.ncste.kz/ru/competition-51?irn=AP05134674</w:t>
              </w:r>
            </w:hyperlink>
          </w:p>
          <w:p w14:paraId="5AF6249A" w14:textId="77777777" w:rsidR="008254F1" w:rsidRPr="00CC2AAC" w:rsidRDefault="008254F1" w:rsidP="00CC2AAC">
            <w:pPr>
              <w:pStyle w:val="a4"/>
              <w:spacing w:after="0" w:line="240" w:lineRule="auto"/>
              <w:ind w:left="0"/>
              <w:jc w:val="both"/>
              <w:rPr>
                <w:sz w:val="24"/>
                <w:szCs w:val="24"/>
                <w:lang w:val="kk-KZ"/>
              </w:rPr>
            </w:pPr>
          </w:p>
          <w:p w14:paraId="7BDB7749" w14:textId="7CC3CCBB" w:rsidR="00CC2AAC" w:rsidRPr="00CC2AAC" w:rsidRDefault="00CC2AAC" w:rsidP="00CC2AAC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2) </w:t>
            </w:r>
            <w:r w:rsidRPr="00CC2AAC">
              <w:rPr>
                <w:sz w:val="24"/>
                <w:szCs w:val="24"/>
                <w:lang w:val="kk-KZ"/>
              </w:rPr>
              <w:t xml:space="preserve">Қазақстан Республикасы Ауыл шаруашылығы министрлігінің 2021-2023 жылдарға арналған бағдарламалық-нысаналы қаржыландыру шеңберінде </w:t>
            </w:r>
            <w:r>
              <w:rPr>
                <w:sz w:val="24"/>
                <w:szCs w:val="24"/>
                <w:lang w:val="kk-KZ"/>
              </w:rPr>
              <w:t>«</w:t>
            </w:r>
            <w:r w:rsidRPr="00CC2AAC">
              <w:rPr>
                <w:sz w:val="24"/>
                <w:szCs w:val="24"/>
                <w:lang w:val="kk-KZ"/>
              </w:rPr>
              <w:t xml:space="preserve">Қазақстанның әртүрлі топырақ-климаттық аймақтарында оларды орнықты өндіру үшін </w:t>
            </w:r>
            <w:r>
              <w:rPr>
                <w:sz w:val="24"/>
                <w:szCs w:val="24"/>
                <w:lang w:val="kk-KZ"/>
              </w:rPr>
              <w:t>б</w:t>
            </w:r>
            <w:r w:rsidRPr="00CC2AAC">
              <w:rPr>
                <w:sz w:val="24"/>
                <w:szCs w:val="24"/>
                <w:lang w:val="kk-KZ"/>
              </w:rPr>
              <w:t>иотехнология, генетика, физиология, өсімдіктер биохимиясы жетістіктері негізінде дәнді дақылдардың жоғары өнімді сорттары мен будандарын құру</w:t>
            </w:r>
            <w:r>
              <w:rPr>
                <w:sz w:val="24"/>
                <w:szCs w:val="24"/>
                <w:lang w:val="kk-KZ"/>
              </w:rPr>
              <w:t>»</w:t>
            </w:r>
            <w:r w:rsidRPr="00CC2AAC">
              <w:rPr>
                <w:sz w:val="24"/>
                <w:szCs w:val="24"/>
                <w:lang w:val="kk-KZ"/>
              </w:rPr>
              <w:t xml:space="preserve"> </w:t>
            </w:r>
            <w:r w:rsidRPr="00CC2AAC">
              <w:rPr>
                <w:sz w:val="24"/>
                <w:szCs w:val="24"/>
                <w:lang w:val="kk-KZ"/>
              </w:rPr>
              <w:t>BR</w:t>
            </w:r>
            <w:r w:rsidRPr="00CC2AAC">
              <w:rPr>
                <w:sz w:val="24"/>
                <w:szCs w:val="24"/>
                <w:lang w:val="kk-KZ"/>
              </w:rPr>
              <w:t>10765056 ғылыми-техникалық бағдарламасының жетекшісі болды.</w:t>
            </w:r>
          </w:p>
          <w:p w14:paraId="38484E1B" w14:textId="6B06B85B" w:rsidR="00310D7B" w:rsidRPr="00CC2AAC" w:rsidRDefault="003D7988" w:rsidP="00CC2AAC">
            <w:pPr>
              <w:spacing w:after="0" w:line="240" w:lineRule="auto"/>
              <w:jc w:val="both"/>
              <w:rPr>
                <w:rStyle w:val="a3"/>
                <w:sz w:val="24"/>
                <w:szCs w:val="24"/>
              </w:rPr>
            </w:pPr>
            <w:hyperlink r:id="rId6" w:history="1">
              <w:r w:rsidR="00310D7B" w:rsidRPr="00CC2AAC">
                <w:rPr>
                  <w:rStyle w:val="a3"/>
                  <w:rFonts w:eastAsiaTheme="minorHAnsi"/>
                  <w:color w:val="000000"/>
                  <w:sz w:val="24"/>
                  <w:szCs w:val="24"/>
                </w:rPr>
                <w:t>https://www.ncste.kz/ru/competition-107?irn=BR10765056</w:t>
              </w:r>
            </w:hyperlink>
          </w:p>
          <w:p w14:paraId="5E35844B" w14:textId="77777777" w:rsidR="00CC2AAC" w:rsidRDefault="00CC2AAC" w:rsidP="00CC2AAC">
            <w:pPr>
              <w:spacing w:after="0" w:line="240" w:lineRule="auto"/>
              <w:rPr>
                <w:rStyle w:val="a3"/>
                <w:sz w:val="24"/>
                <w:szCs w:val="24"/>
                <w:lang w:val="kk-KZ"/>
              </w:rPr>
            </w:pPr>
          </w:p>
          <w:p w14:paraId="399243C3" w14:textId="2F21FDD5" w:rsidR="00695FA9" w:rsidRPr="003D7988" w:rsidRDefault="00CC2AAC" w:rsidP="00CC2AAC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rStyle w:val="a3"/>
                <w:sz w:val="24"/>
                <w:szCs w:val="24"/>
                <w:lang w:val="kk-KZ"/>
              </w:rPr>
              <w:t>3)</w:t>
            </w:r>
            <w:r w:rsidRPr="00CC2AAC">
              <w:rPr>
                <w:lang w:val="kk-KZ"/>
              </w:rPr>
              <w:t xml:space="preserve"> </w:t>
            </w:r>
            <w:r w:rsidRPr="00CC2AAC">
              <w:rPr>
                <w:rStyle w:val="a3"/>
                <w:sz w:val="24"/>
                <w:szCs w:val="24"/>
                <w:lang w:val="kk-KZ"/>
              </w:rPr>
              <w:t xml:space="preserve">Қазіргі уақытта Қазақстан Республикасы Ауыл шаруашылығы министрлігінің 2024-2026 жылдарға арналған бағдарламалық-нысаналы қаржыландыру шеңберінде </w:t>
            </w:r>
            <w:r w:rsidR="003D7988">
              <w:rPr>
                <w:rStyle w:val="a3"/>
                <w:sz w:val="24"/>
                <w:szCs w:val="24"/>
                <w:lang w:val="kk-KZ"/>
              </w:rPr>
              <w:t>«</w:t>
            </w:r>
            <w:r w:rsidRPr="00CC2AAC">
              <w:rPr>
                <w:rStyle w:val="a3"/>
                <w:sz w:val="24"/>
                <w:szCs w:val="24"/>
                <w:lang w:val="kk-KZ"/>
              </w:rPr>
              <w:t>Қазақстанның әртүрлі топырақ-климаттық аймақтарында өнімділік, сапа және стресске төзімділік әлеуетін арттыру үшін дәнді дақылдардың селекциясы және бастапқы тұқым шаруашылығы</w:t>
            </w:r>
            <w:r w:rsidR="003D7988">
              <w:rPr>
                <w:rStyle w:val="a3"/>
                <w:sz w:val="24"/>
                <w:szCs w:val="24"/>
                <w:lang w:val="kk-KZ"/>
              </w:rPr>
              <w:t>»</w:t>
            </w:r>
            <w:r w:rsidRPr="00CC2AAC">
              <w:rPr>
                <w:rStyle w:val="a3"/>
                <w:sz w:val="24"/>
                <w:szCs w:val="24"/>
                <w:lang w:val="kk-KZ"/>
              </w:rPr>
              <w:t xml:space="preserve"> </w:t>
            </w:r>
            <w:r w:rsidR="003D7988" w:rsidRPr="003D7988">
              <w:rPr>
                <w:rStyle w:val="a3"/>
                <w:sz w:val="24"/>
                <w:szCs w:val="24"/>
                <w:lang w:val="kk-KZ"/>
              </w:rPr>
              <w:t>BR</w:t>
            </w:r>
            <w:r w:rsidRPr="00CC2AAC">
              <w:rPr>
                <w:rStyle w:val="a3"/>
                <w:sz w:val="24"/>
                <w:szCs w:val="24"/>
                <w:lang w:val="kk-KZ"/>
              </w:rPr>
              <w:t>24892821 ғылыми-техникалық бағдарламасының</w:t>
            </w:r>
            <w:r w:rsidR="003D7988">
              <w:rPr>
                <w:rStyle w:val="a3"/>
                <w:sz w:val="24"/>
                <w:szCs w:val="24"/>
                <w:lang w:val="kk-KZ"/>
              </w:rPr>
              <w:t xml:space="preserve"> жетекшісі</w:t>
            </w:r>
            <w:r w:rsidRPr="00CC2AAC">
              <w:rPr>
                <w:rStyle w:val="a3"/>
                <w:sz w:val="24"/>
                <w:szCs w:val="24"/>
                <w:lang w:val="kk-KZ"/>
              </w:rPr>
              <w:t xml:space="preserve"> (2024 жылғы 8 қазандағы №32 </w:t>
            </w:r>
            <w:r w:rsidR="003D7988">
              <w:rPr>
                <w:rStyle w:val="a3"/>
                <w:sz w:val="24"/>
                <w:szCs w:val="24"/>
                <w:lang w:val="kk-KZ"/>
              </w:rPr>
              <w:t>келісім-</w:t>
            </w:r>
            <w:r w:rsidRPr="00CC2AAC">
              <w:rPr>
                <w:rStyle w:val="a3"/>
                <w:sz w:val="24"/>
                <w:szCs w:val="24"/>
                <w:lang w:val="kk-KZ"/>
              </w:rPr>
              <w:t>шарт)</w:t>
            </w:r>
            <w:r w:rsidR="003D7988">
              <w:rPr>
                <w:rStyle w:val="a3"/>
                <w:sz w:val="24"/>
                <w:szCs w:val="24"/>
                <w:lang w:val="kk-KZ"/>
              </w:rPr>
              <w:t>.</w:t>
            </w:r>
          </w:p>
        </w:tc>
      </w:tr>
    </w:tbl>
    <w:p w14:paraId="48E13579" w14:textId="1E8C268A" w:rsidR="0018514B" w:rsidRPr="003D7988" w:rsidRDefault="00695FA9" w:rsidP="00695FA9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3D7988">
        <w:rPr>
          <w:color w:val="000000"/>
          <w:sz w:val="24"/>
          <w:szCs w:val="24"/>
          <w:lang w:val="kk-KZ"/>
        </w:rPr>
        <w:lastRenderedPageBreak/>
        <w:t xml:space="preserve">      </w:t>
      </w:r>
    </w:p>
    <w:p w14:paraId="01AF4711" w14:textId="77777777" w:rsidR="00B12B46" w:rsidRPr="003D7988" w:rsidRDefault="00B12B46" w:rsidP="00695FA9">
      <w:pPr>
        <w:spacing w:after="0"/>
        <w:jc w:val="both"/>
        <w:rPr>
          <w:color w:val="000000"/>
          <w:sz w:val="24"/>
          <w:szCs w:val="24"/>
          <w:lang w:val="kk-KZ"/>
        </w:rPr>
      </w:pPr>
    </w:p>
    <w:p w14:paraId="3B4522C4" w14:textId="610A4A18" w:rsidR="00B12B46" w:rsidRDefault="003F55FD" w:rsidP="00B12B46">
      <w:pPr>
        <w:spacing w:after="0" w:line="240" w:lineRule="auto"/>
        <w:ind w:firstLine="720"/>
        <w:contextualSpacing/>
        <w:rPr>
          <w:b/>
          <w:bCs/>
          <w:color w:val="000000"/>
          <w:sz w:val="24"/>
          <w:szCs w:val="24"/>
          <w:lang w:val="ru-RU"/>
        </w:rPr>
      </w:pPr>
      <w:proofErr w:type="spellStart"/>
      <w:r>
        <w:rPr>
          <w:b/>
          <w:bCs/>
          <w:color w:val="000000"/>
          <w:sz w:val="24"/>
          <w:szCs w:val="24"/>
          <w:lang w:val="ru-RU"/>
        </w:rPr>
        <w:t>Басқарма</w:t>
      </w:r>
      <w:proofErr w:type="spellEnd"/>
      <w:r>
        <w:rPr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  <w:lang w:val="ru-RU"/>
        </w:rPr>
        <w:t>Төрағасының</w:t>
      </w:r>
      <w:proofErr w:type="spellEnd"/>
      <w:r>
        <w:rPr>
          <w:b/>
          <w:bCs/>
          <w:color w:val="000000"/>
          <w:sz w:val="24"/>
          <w:szCs w:val="24"/>
          <w:lang w:val="ru-RU"/>
        </w:rPr>
        <w:t xml:space="preserve"> </w:t>
      </w:r>
    </w:p>
    <w:p w14:paraId="25B61E56" w14:textId="6450B4CB" w:rsidR="00B533BB" w:rsidRPr="00B12B46" w:rsidRDefault="003F55FD" w:rsidP="00B12B46">
      <w:pPr>
        <w:spacing w:after="0" w:line="240" w:lineRule="auto"/>
        <w:ind w:firstLine="720"/>
        <w:contextualSpacing/>
        <w:rPr>
          <w:b/>
          <w:bCs/>
          <w:sz w:val="24"/>
          <w:szCs w:val="24"/>
          <w:lang w:val="ru-RU"/>
        </w:rPr>
      </w:pPr>
      <w:proofErr w:type="spellStart"/>
      <w:r>
        <w:rPr>
          <w:b/>
          <w:bCs/>
          <w:color w:val="000000"/>
          <w:sz w:val="24"/>
          <w:szCs w:val="24"/>
          <w:lang w:val="ru-RU"/>
        </w:rPr>
        <w:t>Ғылым</w:t>
      </w:r>
      <w:proofErr w:type="spellEnd"/>
      <w:r>
        <w:rPr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  <w:lang w:val="ru-RU"/>
        </w:rPr>
        <w:t>бойынша</w:t>
      </w:r>
      <w:proofErr w:type="spellEnd"/>
      <w:r>
        <w:rPr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  <w:lang w:val="ru-RU"/>
        </w:rPr>
        <w:t>орынбасары</w:t>
      </w:r>
      <w:proofErr w:type="spellEnd"/>
      <w:r>
        <w:rPr>
          <w:b/>
          <w:bCs/>
          <w:color w:val="000000"/>
          <w:sz w:val="24"/>
          <w:szCs w:val="24"/>
          <w:lang w:val="ru-RU"/>
        </w:rPr>
        <w:t xml:space="preserve">       </w:t>
      </w:r>
      <w:r w:rsidR="00B12B46" w:rsidRPr="00B12B46">
        <w:rPr>
          <w:b/>
          <w:bCs/>
          <w:color w:val="000000"/>
          <w:sz w:val="24"/>
          <w:szCs w:val="24"/>
          <w:lang w:val="ru-RU"/>
        </w:rPr>
        <w:tab/>
      </w:r>
      <w:r w:rsidR="00B12B46" w:rsidRPr="00B12B46">
        <w:rPr>
          <w:b/>
          <w:bCs/>
          <w:color w:val="000000"/>
          <w:sz w:val="24"/>
          <w:szCs w:val="24"/>
          <w:lang w:val="ru-RU"/>
        </w:rPr>
        <w:tab/>
      </w:r>
      <w:r w:rsidR="00B12B46" w:rsidRPr="00B12B46">
        <w:rPr>
          <w:b/>
          <w:bCs/>
          <w:color w:val="000000"/>
          <w:sz w:val="24"/>
          <w:szCs w:val="24"/>
          <w:lang w:val="ru-RU"/>
        </w:rPr>
        <w:tab/>
      </w:r>
      <w:r w:rsidR="00B12B46" w:rsidRPr="00B12B46">
        <w:rPr>
          <w:b/>
          <w:bCs/>
          <w:color w:val="000000"/>
          <w:sz w:val="24"/>
          <w:szCs w:val="24"/>
          <w:lang w:val="ru-RU"/>
        </w:rPr>
        <w:tab/>
        <w:t>Долинный Ю. Ю.</w:t>
      </w:r>
    </w:p>
    <w:sectPr w:rsidR="00B533BB" w:rsidRPr="00B1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47946"/>
    <w:multiLevelType w:val="hybridMultilevel"/>
    <w:tmpl w:val="6DFCDFA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154E8"/>
    <w:multiLevelType w:val="hybridMultilevel"/>
    <w:tmpl w:val="4B1AA45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B41D4"/>
    <w:multiLevelType w:val="hybridMultilevel"/>
    <w:tmpl w:val="606211A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BB"/>
    <w:rsid w:val="0018514B"/>
    <w:rsid w:val="00310D7B"/>
    <w:rsid w:val="003D7988"/>
    <w:rsid w:val="003F55FD"/>
    <w:rsid w:val="00695FA9"/>
    <w:rsid w:val="007A08AE"/>
    <w:rsid w:val="007A13C3"/>
    <w:rsid w:val="008254F1"/>
    <w:rsid w:val="00875092"/>
    <w:rsid w:val="00886BE8"/>
    <w:rsid w:val="009F489D"/>
    <w:rsid w:val="00A22F2E"/>
    <w:rsid w:val="00B12B46"/>
    <w:rsid w:val="00B533BB"/>
    <w:rsid w:val="00C07D8B"/>
    <w:rsid w:val="00C16E8A"/>
    <w:rsid w:val="00CC2AAC"/>
    <w:rsid w:val="00E108E9"/>
    <w:rsid w:val="00F6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F9106"/>
  <w15:chartTrackingRefBased/>
  <w15:docId w15:val="{C265289C-03F7-48EE-B6AC-96575942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FA9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0D7B"/>
    <w:rPr>
      <w:rFonts w:ascii="Times New Roman" w:eastAsia="Times New Roman" w:hAnsi="Times New Roman" w:cs="Times New Roman" w:hint="default"/>
    </w:rPr>
  </w:style>
  <w:style w:type="paragraph" w:styleId="a4">
    <w:name w:val="List Paragraph"/>
    <w:basedOn w:val="a"/>
    <w:uiPriority w:val="34"/>
    <w:qFormat/>
    <w:rsid w:val="00310D7B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CC2A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5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ste.kz/ru/competition-107?irn=BR10765056" TargetMode="External"/><Relationship Id="rId5" Type="http://schemas.openxmlformats.org/officeDocument/2006/relationships/hyperlink" Target="https://www.ncste.kz/ru/competition-51?irn=AP051346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marzhan.musaeva.91@mail.ru</cp:lastModifiedBy>
  <cp:revision>14</cp:revision>
  <cp:lastPrinted>2025-02-05T11:46:00Z</cp:lastPrinted>
  <dcterms:created xsi:type="dcterms:W3CDTF">2025-01-31T07:15:00Z</dcterms:created>
  <dcterms:modified xsi:type="dcterms:W3CDTF">2025-02-07T07:46:00Z</dcterms:modified>
</cp:coreProperties>
</file>